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CF064" w14:textId="4EA5DC47" w:rsidR="003334D4" w:rsidRDefault="003334D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Forcing </w:t>
      </w:r>
      <w:r w:rsidR="0003471D">
        <w:rPr>
          <w:rFonts w:cstheme="minorHAnsi"/>
          <w:b/>
          <w:bCs/>
          <w:sz w:val="24"/>
          <w:szCs w:val="24"/>
        </w:rPr>
        <w:t>Inputs</w:t>
      </w:r>
      <w:r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>
        <w:rPr>
          <w:rFonts w:cstheme="minorHAnsi"/>
          <w:b/>
          <w:bCs/>
          <w:sz w:val="24"/>
          <w:szCs w:val="24"/>
        </w:rPr>
        <w:t>ModelSim</w:t>
      </w:r>
      <w:proofErr w:type="spellEnd"/>
      <w:r>
        <w:rPr>
          <w:rFonts w:cstheme="minorHAnsi"/>
          <w:b/>
          <w:bCs/>
          <w:sz w:val="24"/>
          <w:szCs w:val="24"/>
        </w:rPr>
        <w:t xml:space="preserve"> – The Slightly Easier Way</w:t>
      </w:r>
    </w:p>
    <w:p w14:paraId="4ED98E31" w14:textId="25722BEA" w:rsidR="003334D4" w:rsidRDefault="003334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 the following truth table:</w:t>
      </w:r>
      <w:r w:rsidR="004C5470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640"/>
        <w:gridCol w:w="875"/>
        <w:gridCol w:w="1049"/>
      </w:tblGrid>
      <w:tr w:rsidR="003334D4" w14:paraId="2E956F27" w14:textId="77777777" w:rsidTr="003334D4">
        <w:trPr>
          <w:trHeight w:val="461"/>
        </w:trPr>
        <w:tc>
          <w:tcPr>
            <w:tcW w:w="640" w:type="dxa"/>
          </w:tcPr>
          <w:p w14:paraId="6FE44106" w14:textId="39B33BDD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</w:p>
        </w:tc>
        <w:tc>
          <w:tcPr>
            <w:tcW w:w="640" w:type="dxa"/>
          </w:tcPr>
          <w:p w14:paraId="229F845C" w14:textId="2C0C4F99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75" w:type="dxa"/>
          </w:tcPr>
          <w:p w14:paraId="5CA57697" w14:textId="6F5670E7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52C36F66" w14:textId="7B33B9C2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Z(W,X,Y)</w:t>
            </w:r>
          </w:p>
        </w:tc>
      </w:tr>
      <w:tr w:rsidR="003334D4" w14:paraId="1306802C" w14:textId="77777777" w:rsidTr="003334D4">
        <w:trPr>
          <w:trHeight w:val="461"/>
        </w:trPr>
        <w:tc>
          <w:tcPr>
            <w:tcW w:w="640" w:type="dxa"/>
          </w:tcPr>
          <w:p w14:paraId="35D5EF81" w14:textId="2C4BBA13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14:paraId="6B51F483" w14:textId="702E408B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14:paraId="421E3ED3" w14:textId="396F05F0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D5CFA99" w14:textId="7343A253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334D4" w14:paraId="37ED3A85" w14:textId="77777777" w:rsidTr="003334D4">
        <w:trPr>
          <w:trHeight w:val="485"/>
        </w:trPr>
        <w:tc>
          <w:tcPr>
            <w:tcW w:w="640" w:type="dxa"/>
          </w:tcPr>
          <w:p w14:paraId="7B6FE17C" w14:textId="04B737B4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14:paraId="0E2A5985" w14:textId="03E09716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14:paraId="09B90662" w14:textId="5A10DE4A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A368085" w14:textId="542C98AB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334D4" w14:paraId="1F819111" w14:textId="77777777" w:rsidTr="003334D4">
        <w:trPr>
          <w:trHeight w:val="461"/>
        </w:trPr>
        <w:tc>
          <w:tcPr>
            <w:tcW w:w="640" w:type="dxa"/>
          </w:tcPr>
          <w:p w14:paraId="22EACFBE" w14:textId="4DE9C584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14:paraId="2530742E" w14:textId="1C4B3A4A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4EE5DF7A" w14:textId="0D07DA7D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3BB3232" w14:textId="0155AA55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334D4" w14:paraId="19B29421" w14:textId="77777777" w:rsidTr="003334D4">
        <w:trPr>
          <w:trHeight w:val="461"/>
        </w:trPr>
        <w:tc>
          <w:tcPr>
            <w:tcW w:w="640" w:type="dxa"/>
          </w:tcPr>
          <w:p w14:paraId="48A6F80A" w14:textId="4E7425D7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14:paraId="488680AF" w14:textId="58DC9454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6B038660" w14:textId="21333D0C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146F1B0" w14:textId="45B9C9BB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334D4" w14:paraId="45C00863" w14:textId="77777777" w:rsidTr="003334D4">
        <w:trPr>
          <w:trHeight w:val="461"/>
        </w:trPr>
        <w:tc>
          <w:tcPr>
            <w:tcW w:w="640" w:type="dxa"/>
          </w:tcPr>
          <w:p w14:paraId="72E96963" w14:textId="16F440CC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14:paraId="7F7CF788" w14:textId="23E5E8F4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14:paraId="783108AD" w14:textId="46269A34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C26C0D3" w14:textId="51F69FC2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334D4" w14:paraId="5B43699C" w14:textId="77777777" w:rsidTr="003334D4">
        <w:trPr>
          <w:trHeight w:val="461"/>
        </w:trPr>
        <w:tc>
          <w:tcPr>
            <w:tcW w:w="640" w:type="dxa"/>
          </w:tcPr>
          <w:p w14:paraId="730E9E78" w14:textId="2C29D0D1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14:paraId="12E26000" w14:textId="5B3CB219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14:paraId="1189A3F7" w14:textId="4289508F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6863E48A" w14:textId="28E451DF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334D4" w14:paraId="07348780" w14:textId="77777777" w:rsidTr="003334D4">
        <w:trPr>
          <w:trHeight w:val="485"/>
        </w:trPr>
        <w:tc>
          <w:tcPr>
            <w:tcW w:w="640" w:type="dxa"/>
          </w:tcPr>
          <w:p w14:paraId="44375997" w14:textId="5A259C45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14:paraId="1A74E07B" w14:textId="6FE8EF1C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10D4945F" w14:textId="562A0287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64CB124" w14:textId="24AFCA8A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334D4" w14:paraId="688B0E5F" w14:textId="77777777" w:rsidTr="003334D4">
        <w:trPr>
          <w:trHeight w:val="437"/>
        </w:trPr>
        <w:tc>
          <w:tcPr>
            <w:tcW w:w="640" w:type="dxa"/>
          </w:tcPr>
          <w:p w14:paraId="34EAA616" w14:textId="06F9CD47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14:paraId="28F25915" w14:textId="3844D8A9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74505238" w14:textId="4438AA41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486F1525" w14:textId="4CE857CE" w:rsidR="003334D4" w:rsidRDefault="003334D4" w:rsidP="003334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3A7D1384" w14:textId="7A2FA180" w:rsidR="003334D4" w:rsidRDefault="003334D4">
      <w:pPr>
        <w:rPr>
          <w:rFonts w:cstheme="minorHAnsi"/>
          <w:sz w:val="24"/>
          <w:szCs w:val="24"/>
        </w:rPr>
      </w:pPr>
    </w:p>
    <w:p w14:paraId="2D2561EF" w14:textId="7411F287" w:rsidR="003334D4" w:rsidRDefault="003334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order to simulate a circuit whose output is Z, we will have to force the </w:t>
      </w:r>
      <w:r w:rsidR="006F343C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>puts to match each of the table rows. This can be time consuming, tedious and may lead to errors when done by hand.</w:t>
      </w:r>
    </w:p>
    <w:p w14:paraId="3B80B93B" w14:textId="5FC9C548" w:rsidR="003334D4" w:rsidRDefault="003334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proofErr w:type="spellStart"/>
      <w:r>
        <w:rPr>
          <w:rFonts w:cstheme="minorHAnsi"/>
          <w:sz w:val="24"/>
          <w:szCs w:val="24"/>
        </w:rPr>
        <w:t>ModelSim</w:t>
      </w:r>
      <w:proofErr w:type="spellEnd"/>
      <w:r>
        <w:rPr>
          <w:rFonts w:cstheme="minorHAnsi"/>
          <w:sz w:val="24"/>
          <w:szCs w:val="24"/>
        </w:rPr>
        <w:t xml:space="preserve">, you may force a variable input to take on certain values over a certain timescale. For </w:t>
      </w:r>
      <w:proofErr w:type="gramStart"/>
      <w:r>
        <w:rPr>
          <w:rFonts w:cstheme="minorHAnsi"/>
          <w:sz w:val="24"/>
          <w:szCs w:val="24"/>
        </w:rPr>
        <w:t>example</w:t>
      </w:r>
      <w:proofErr w:type="gramEnd"/>
      <w:r>
        <w:rPr>
          <w:rFonts w:cstheme="minorHAnsi"/>
          <w:sz w:val="24"/>
          <w:szCs w:val="24"/>
        </w:rPr>
        <w:t xml:space="preserve"> consider the command</w:t>
      </w:r>
      <w:r w:rsidR="002D70EE">
        <w:rPr>
          <w:rFonts w:cstheme="minorHAnsi"/>
          <w:sz w:val="24"/>
          <w:szCs w:val="24"/>
        </w:rPr>
        <w:t xml:space="preserve"> (entered into the </w:t>
      </w:r>
      <w:proofErr w:type="spellStart"/>
      <w:r w:rsidR="002D70EE">
        <w:rPr>
          <w:rFonts w:cstheme="minorHAnsi"/>
          <w:sz w:val="24"/>
          <w:szCs w:val="24"/>
        </w:rPr>
        <w:t>ModelSim</w:t>
      </w:r>
      <w:proofErr w:type="spellEnd"/>
      <w:r w:rsidR="002D70EE">
        <w:rPr>
          <w:rFonts w:cstheme="minorHAnsi"/>
          <w:sz w:val="24"/>
          <w:szCs w:val="24"/>
        </w:rPr>
        <w:t xml:space="preserve"> command console at the bottom of the application)</w:t>
      </w:r>
      <w:r>
        <w:rPr>
          <w:rFonts w:cstheme="minorHAnsi"/>
          <w:sz w:val="24"/>
          <w:szCs w:val="24"/>
        </w:rPr>
        <w:t>:</w:t>
      </w:r>
    </w:p>
    <w:p w14:paraId="65EA9376" w14:textId="2C6584D0" w:rsidR="003334D4" w:rsidRDefault="003334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force W 0 100</w:t>
      </w:r>
    </w:p>
    <w:p w14:paraId="4DA4F5A8" w14:textId="1F499362" w:rsidR="003334D4" w:rsidRDefault="003334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command forces the input W to be 0 at 100 nanoseconds. We may chain these forces together with a comma to get different behavior:</w:t>
      </w:r>
    </w:p>
    <w:p w14:paraId="6C856685" w14:textId="489285BD" w:rsidR="003334D4" w:rsidRDefault="003334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force W 0 0, 1 100</w:t>
      </w:r>
    </w:p>
    <w:p w14:paraId="38216C7E" w14:textId="7E8DE228" w:rsidR="003334D4" w:rsidRDefault="003334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above command will force W to be 0 at time 0, and then 1 at time 100ns. </w:t>
      </w:r>
      <w:r w:rsidR="00212E3A">
        <w:rPr>
          <w:rFonts w:cstheme="minorHAnsi"/>
          <w:sz w:val="24"/>
          <w:szCs w:val="24"/>
        </w:rPr>
        <w:t>We may also specify a repeat flag and timescale for forces:</w:t>
      </w:r>
    </w:p>
    <w:p w14:paraId="242A1510" w14:textId="35BD1366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force W 0 0, 1 100 -repeat 200</w:t>
      </w:r>
    </w:p>
    <w:p w14:paraId="6C14A22B" w14:textId="77777777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will force W to 0 at 0ns and 1 at 100ns. The cycle will restart every 200ns. In this way, we can make W alternate between 0 and 1 every 100ns.</w:t>
      </w:r>
    </w:p>
    <w:p w14:paraId="45C4DDF5" w14:textId="77777777" w:rsidR="00212E3A" w:rsidRDefault="00212E3A">
      <w:pPr>
        <w:rPr>
          <w:rFonts w:cstheme="minorHAnsi"/>
          <w:sz w:val="24"/>
          <w:szCs w:val="24"/>
        </w:rPr>
      </w:pPr>
    </w:p>
    <w:p w14:paraId="58630F7C" w14:textId="77777777" w:rsidR="00212E3A" w:rsidRDefault="00212E3A">
      <w:pPr>
        <w:rPr>
          <w:rFonts w:cstheme="minorHAnsi"/>
          <w:sz w:val="24"/>
          <w:szCs w:val="24"/>
        </w:rPr>
      </w:pPr>
    </w:p>
    <w:p w14:paraId="5C202C99" w14:textId="77777777" w:rsidR="00212E3A" w:rsidRDefault="00212E3A">
      <w:pPr>
        <w:rPr>
          <w:rFonts w:cstheme="minorHAnsi"/>
          <w:sz w:val="24"/>
          <w:szCs w:val="24"/>
        </w:rPr>
      </w:pPr>
    </w:p>
    <w:p w14:paraId="2D9645B5" w14:textId="0829C24A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may want to use this in order to enumerate all behavior in the truth table. Say that Y alternates between 0 and 1 every 100ns. Looking at X, it alternates at half the rate of Y, and W alternates at half that rate</w:t>
      </w:r>
      <w:r w:rsidR="006F343C">
        <w:rPr>
          <w:rFonts w:cstheme="minorHAnsi"/>
          <w:sz w:val="24"/>
          <w:szCs w:val="24"/>
        </w:rPr>
        <w:t xml:space="preserve"> – so X would alternate every 200ns, and W every 400</w:t>
      </w:r>
      <w:r w:rsidR="00280765">
        <w:rPr>
          <w:rFonts w:cstheme="minorHAnsi"/>
          <w:sz w:val="24"/>
          <w:szCs w:val="24"/>
        </w:rPr>
        <w:t>ns</w:t>
      </w:r>
      <w:r w:rsidR="006F343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In order to enumerate the full truth table on the previous page, we need 4 commands:</w:t>
      </w:r>
    </w:p>
    <w:p w14:paraId="4A686C49" w14:textId="538C840F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force W 0 0, 1 400 -repeat 800</w:t>
      </w:r>
    </w:p>
    <w:p w14:paraId="50B31CDF" w14:textId="0F5F11C8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force X 0 0, 1 200 -repeat 400</w:t>
      </w:r>
    </w:p>
    <w:p w14:paraId="6647A868" w14:textId="245E5F3F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force Y 0 0, 1 100 -repeat 200</w:t>
      </w:r>
    </w:p>
    <w:p w14:paraId="5378A7E3" w14:textId="7A28DC69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run 800</w:t>
      </w:r>
    </w:p>
    <w:p w14:paraId="61FE9D24" w14:textId="4FE5A8E8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will enumerate each of the values in the previous truth table one time – you can imagine extending the truth table to include an additional bit, say V, to the left of W. In order to include V and enumerate all states, we would simply add</w:t>
      </w:r>
    </w:p>
    <w:p w14:paraId="388DB1E3" w14:textId="3A8E0B30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force V 0 0, 1 800 -repeat 1600</w:t>
      </w:r>
    </w:p>
    <w:p w14:paraId="57D0B2D8" w14:textId="607250B0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 then: </w:t>
      </w:r>
    </w:p>
    <w:p w14:paraId="1C8E5EFC" w14:textId="50182D35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run 1600</w:t>
      </w:r>
    </w:p>
    <w:p w14:paraId="4A8B3540" w14:textId="5AA23525" w:rsidR="00212E3A" w:rsidRDefault="00212E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order to enumerate the new truth table. </w:t>
      </w:r>
    </w:p>
    <w:p w14:paraId="1BDDAC0D" w14:textId="4DF843CF" w:rsidR="002D70EE" w:rsidRDefault="002D70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Below is a screenshot of the simple circuit of the truth table on the previous page:</w:t>
      </w:r>
    </w:p>
    <w:p w14:paraId="484E47DF" w14:textId="057FED90" w:rsidR="002D70EE" w:rsidRDefault="006F343C">
      <w:pPr>
        <w:rPr>
          <w:rFonts w:cstheme="minorHAnsi"/>
          <w:sz w:val="24"/>
          <w:szCs w:val="24"/>
        </w:rPr>
      </w:pPr>
      <w:r w:rsidRPr="006F343C">
        <w:rPr>
          <w:rFonts w:cstheme="minorHAnsi"/>
          <w:noProof/>
          <w:sz w:val="24"/>
          <w:szCs w:val="24"/>
        </w:rPr>
        <w:drawing>
          <wp:inline distT="0" distB="0" distL="0" distR="0" wp14:anchorId="17C9734C" wp14:editId="651D65C0">
            <wp:extent cx="5943600" cy="2920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6F8B3" w14:textId="77777777" w:rsidR="00212E3A" w:rsidRPr="003334D4" w:rsidRDefault="00212E3A">
      <w:pPr>
        <w:rPr>
          <w:rFonts w:cstheme="minorHAnsi"/>
          <w:sz w:val="24"/>
          <w:szCs w:val="24"/>
        </w:rPr>
      </w:pPr>
    </w:p>
    <w:sectPr w:rsidR="00212E3A" w:rsidRPr="0033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D4"/>
    <w:rsid w:val="0003471D"/>
    <w:rsid w:val="000F6937"/>
    <w:rsid w:val="00212E3A"/>
    <w:rsid w:val="00280765"/>
    <w:rsid w:val="002D70EE"/>
    <w:rsid w:val="003334D4"/>
    <w:rsid w:val="004C5470"/>
    <w:rsid w:val="006F343C"/>
    <w:rsid w:val="00D866F5"/>
    <w:rsid w:val="00E8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5021"/>
  <w15:chartTrackingRefBased/>
  <w15:docId w15:val="{F9D965DD-F687-45E6-B1FE-3124DE12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9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1550</Characters>
  <Application>Microsoft Office Word</Application>
  <DocSecurity>0</DocSecurity>
  <Lines>77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4</cp:revision>
  <cp:lastPrinted>2020-09-01T03:43:00Z</cp:lastPrinted>
  <dcterms:created xsi:type="dcterms:W3CDTF">2020-09-01T15:06:00Z</dcterms:created>
  <dcterms:modified xsi:type="dcterms:W3CDTF">2020-09-01T16:25:00Z</dcterms:modified>
  <cp:category/>
</cp:coreProperties>
</file>