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2" w:rsidRPr="00BE11E2" w:rsidRDefault="00BE11E2" w:rsidP="00BE11E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Dr </w:t>
      </w:r>
      <w:r w:rsidRPr="00BE11E2">
        <w:rPr>
          <w:sz w:val="52"/>
          <w:szCs w:val="52"/>
        </w:rPr>
        <w:t>Ravi Hadimani</w:t>
      </w:r>
    </w:p>
    <w:p w:rsidR="00BE11E2" w:rsidRPr="00BE11E2" w:rsidRDefault="00BE11E2" w:rsidP="00BE11E2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BE11E2">
        <w:rPr>
          <w:sz w:val="18"/>
          <w:szCs w:val="18"/>
        </w:rPr>
        <w:t>SELECTED JOURNAL PAPERS</w:t>
      </w:r>
    </w:p>
    <w:p w:rsidR="00BE11E2" w:rsidRDefault="00BE11E2" w:rsidP="00BE11E2"/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Hadimani, Y Melikhov, J.E.Snyder, D.C.</w:t>
      </w:r>
      <w:r>
        <w:t xml:space="preserve"> </w:t>
      </w:r>
      <w:r>
        <w:t>Jiles, “Determination of the Projected</w:t>
      </w:r>
      <w:r>
        <w:t xml:space="preserve"> </w:t>
      </w:r>
      <w:r>
        <w:t>Second Order Phase Transition Temperature of the Orthorhombic Phase of Gd5</w:t>
      </w:r>
      <w:r>
        <w:t xml:space="preserve"> </w:t>
      </w:r>
      <w:r>
        <w:t>(SixGe1-x)</w:t>
      </w:r>
      <w:r>
        <w:t xml:space="preserve"> </w:t>
      </w:r>
      <w:r>
        <w:t>4”, Journal of Applied Ph</w:t>
      </w:r>
      <w:r>
        <w:t>ysics, 103, pp. 033906, (2008).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Hadimani, D.C. Jiles, Y. Melikhov, J.E. Snyder, “Determination of Curie</w:t>
      </w:r>
      <w:r>
        <w:t xml:space="preserve"> </w:t>
      </w:r>
      <w:r>
        <w:t>Temperature by Arrott plot Technique in Gd5(SixGe1-x)</w:t>
      </w:r>
      <w:r>
        <w:t xml:space="preserve"> </w:t>
      </w:r>
      <w:r>
        <w:t>4, Journal of Magnetism and</w:t>
      </w:r>
      <w:r>
        <w:t xml:space="preserve"> </w:t>
      </w:r>
      <w:r>
        <w:t>Magnetic Materials, 320, Issue 20, pp. e696-698, (2008).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Hadimani, Y. Melikhov, J.E. Snyder, D.C. Jiles, “Field induced phase</w:t>
      </w:r>
      <w:r>
        <w:t xml:space="preserve"> </w:t>
      </w:r>
      <w:r>
        <w:t>transition at high temperatures above the Curie point in Gd5</w:t>
      </w:r>
      <w:r>
        <w:t xml:space="preserve"> </w:t>
      </w:r>
      <w:r>
        <w:t>(SixGe1-x)</w:t>
      </w:r>
      <w:r>
        <w:t xml:space="preserve"> </w:t>
      </w:r>
      <w:r>
        <w:t>4”, Journal of</w:t>
      </w:r>
      <w:r>
        <w:t xml:space="preserve"> </w:t>
      </w:r>
      <w:r>
        <w:t>Applied Physics, 105, pp. 07A927, (2009).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 xml:space="preserve">R. L. Hadimani, Y. Melikhov, J.E. Snyder, </w:t>
      </w:r>
      <w:r>
        <w:t xml:space="preserve">D.C. Jiles, “Anomalous behavior </w:t>
      </w:r>
      <w:r>
        <w:t>in electrical transport properties in single crystal Gd5Si1.8Ge2.2 and polycrystalline</w:t>
      </w:r>
      <w:r>
        <w:t xml:space="preserve"> </w:t>
      </w:r>
      <w:r>
        <w:t>Gd5Si2.09Ge1.91”, IEEE Transaction on Magnetics, 45, pp. 4368 – 4371, (2009).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 and D.C. Jiles, “Resistivity recovery in Gd5Si2.09Ge1.91 by annealing”,</w:t>
      </w:r>
      <w:r>
        <w:t xml:space="preserve"> </w:t>
      </w:r>
      <w:r>
        <w:t>Journal of Applied Physics, 107, pp. 09C501, (2010).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 and D.C. Jiles, “Theory of Irrecoverable and Recoverable Resistivity</w:t>
      </w:r>
      <w:r>
        <w:t xml:space="preserve"> </w:t>
      </w:r>
      <w:r>
        <w:t>in Gd5</w:t>
      </w:r>
      <w:r>
        <w:t xml:space="preserve"> </w:t>
      </w:r>
      <w:r>
        <w:t>(SixGe1-x</w:t>
      </w:r>
      <w:proofErr w:type="gramStart"/>
      <w:r>
        <w:t>)4</w:t>
      </w:r>
      <w:proofErr w:type="gramEnd"/>
      <w:r>
        <w:t>”, IEEE Magnetics Letters, Volume-1, pp. 6000104, (2010).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L. Hadimani, P. A. Bartlett, Y. Melikhov, J. E. Snyder and D. C. Jiles, “Field</w:t>
      </w:r>
      <w:r>
        <w:t xml:space="preserve"> </w:t>
      </w:r>
      <w:r>
        <w:t>and Temperature induced colossal strain in Gd5(SixGe1-x)</w:t>
      </w:r>
      <w:r>
        <w:t xml:space="preserve"> </w:t>
      </w:r>
      <w:r>
        <w:t>4 for actuator applications ”,</w:t>
      </w:r>
      <w:r>
        <w:t xml:space="preserve"> </w:t>
      </w:r>
      <w:r>
        <w:t>Journal of Magnetism and Magnetic Materials, 323, Issue 5, pp. 532-534, (2011).</w:t>
      </w:r>
    </w:p>
    <w:p w:rsidR="00BE11E2" w:rsidRDefault="00BE11E2" w:rsidP="00BE11E2">
      <w:bookmarkStart w:id="0" w:name="_GoBack"/>
      <w:bookmarkEnd w:id="0"/>
    </w:p>
    <w:p w:rsidR="00BE11E2" w:rsidRDefault="00BE11E2" w:rsidP="00BE11E2">
      <w:pPr>
        <w:pStyle w:val="ListParagraph"/>
        <w:numPr>
          <w:ilvl w:val="0"/>
          <w:numId w:val="2"/>
        </w:numPr>
      </w:pPr>
      <w:r>
        <w:lastRenderedPageBreak/>
        <w:t>D.Vatansever, R.L. Hadimani, T. Shah and E. Siores “Investigation of Energy</w:t>
      </w:r>
      <w:r>
        <w:t xml:space="preserve"> </w:t>
      </w:r>
      <w:r>
        <w:t>Harvesting from Renewable Sources with PVDF and PZT” Smart Materials and</w:t>
      </w:r>
      <w:r>
        <w:t xml:space="preserve"> </w:t>
      </w:r>
      <w:r>
        <w:t>Structures, Accepted, December 2010.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 xml:space="preserve">R. L. Hadimani, D.Vatansever, T. Shah and E. </w:t>
      </w:r>
      <w:r>
        <w:t>Siores “Piezoelectric PVDF Fib</w:t>
      </w:r>
      <w:r>
        <w:t>e</w:t>
      </w:r>
      <w:r>
        <w:t>r Production and Characteriz</w:t>
      </w:r>
      <w:r>
        <w:t>ation” IEEE Transactions on Ultrasonic, Ferroelectric</w:t>
      </w:r>
      <w:r>
        <w:t xml:space="preserve"> </w:t>
      </w:r>
      <w:r>
        <w:t>and Frequency Control, submitted, November 2011.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R. Horrocks, B. Kandola, G. J. Milnes, A. Sitpalan and R. L. Hadimani, “The</w:t>
      </w:r>
      <w:r>
        <w:t xml:space="preserve"> </w:t>
      </w:r>
      <w:r>
        <w:t>Potential for Nanoparticles to Confer I</w:t>
      </w:r>
      <w:r>
        <w:t>mproved Flame Resistance to Fib</w:t>
      </w:r>
      <w:r>
        <w:t>e</w:t>
      </w:r>
      <w:r>
        <w:t>r</w:t>
      </w:r>
      <w:r>
        <w:t>-Forming</w:t>
      </w:r>
      <w:r>
        <w:t xml:space="preserve"> </w:t>
      </w:r>
      <w:r>
        <w:t>Polymers” Polymer Degradation and Stability, accepted, December 2011.</w:t>
      </w:r>
    </w:p>
    <w:p w:rsidR="00BE11E2" w:rsidRDefault="00BE11E2" w:rsidP="00BE11E2"/>
    <w:p w:rsidR="00BE11E2" w:rsidRDefault="00BE11E2" w:rsidP="00BE11E2">
      <w:pPr>
        <w:pStyle w:val="ListParagraph"/>
        <w:numPr>
          <w:ilvl w:val="0"/>
          <w:numId w:val="2"/>
        </w:numPr>
      </w:pPr>
      <w:r>
        <w:t>Ilker Mistik, Tahir Shah, R. L. Hadimani and Elias Siores “An Investigation of</w:t>
      </w:r>
      <w:r>
        <w:t xml:space="preserve"> </w:t>
      </w:r>
      <w:r>
        <w:t>Compression and Thermal Conductivity Characteristics of Magnetorheological Fluid</w:t>
      </w:r>
      <w:r>
        <w:t xml:space="preserve"> </w:t>
      </w:r>
      <w:r>
        <w:t>Filled Spacer Fabric Structures” Intelligent Materials Systems and Structures,</w:t>
      </w:r>
      <w:r>
        <w:t xml:space="preserve"> </w:t>
      </w:r>
      <w:r>
        <w:t>submitted, December 2011.</w:t>
      </w:r>
    </w:p>
    <w:p w:rsidR="00BE11E2" w:rsidRDefault="00BE11E2" w:rsidP="00BE11E2"/>
    <w:p w:rsidR="0087706D" w:rsidRDefault="00BE11E2" w:rsidP="00BE11E2"/>
    <w:sectPr w:rsidR="0087706D" w:rsidSect="00BE11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AF"/>
    <w:multiLevelType w:val="hybridMultilevel"/>
    <w:tmpl w:val="D9981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770"/>
    <w:multiLevelType w:val="hybridMultilevel"/>
    <w:tmpl w:val="DDA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73E7D"/>
    <w:multiLevelType w:val="hybridMultilevel"/>
    <w:tmpl w:val="FDA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2"/>
    <w:rsid w:val="004E0493"/>
    <w:rsid w:val="008D1313"/>
    <w:rsid w:val="00B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2012-02-24T06:37:00Z</dcterms:created>
  <dcterms:modified xsi:type="dcterms:W3CDTF">2012-02-24T06:47:00Z</dcterms:modified>
</cp:coreProperties>
</file>